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5E" w:rsidRDefault="00AF1603">
      <w:pPr>
        <w:pStyle w:val="Standard"/>
        <w:jc w:val="both"/>
        <w:rPr>
          <w:rFonts w:ascii="Arial" w:hAnsi="Arial" w:cs="Arial"/>
          <w:b/>
          <w:bCs/>
          <w:sz w:val="24"/>
          <w:szCs w:val="24"/>
        </w:rPr>
      </w:pPr>
      <w:r>
        <w:rPr>
          <w:rFonts w:ascii="Arial" w:hAnsi="Arial" w:cs="Arial"/>
          <w:b/>
          <w:bCs/>
          <w:sz w:val="24"/>
          <w:szCs w:val="24"/>
        </w:rPr>
        <w:t>1</w:t>
      </w:r>
      <w:r w:rsidR="00866FEC">
        <w:rPr>
          <w:rFonts w:ascii="Arial" w:hAnsi="Arial" w:cs="Arial"/>
          <w:b/>
          <w:bCs/>
          <w:sz w:val="24"/>
          <w:szCs w:val="24"/>
        </w:rPr>
        <w:t>4</w:t>
      </w:r>
      <w:r>
        <w:rPr>
          <w:rFonts w:ascii="Arial" w:hAnsi="Arial" w:cs="Arial"/>
          <w:b/>
          <w:bCs/>
          <w:sz w:val="24"/>
          <w:szCs w:val="24"/>
        </w:rPr>
        <w:t>ª (DÉCIMA</w:t>
      </w:r>
      <w:r w:rsidR="00341CC7">
        <w:rPr>
          <w:rFonts w:ascii="Arial" w:hAnsi="Arial" w:cs="Arial"/>
          <w:b/>
          <w:bCs/>
          <w:sz w:val="24"/>
          <w:szCs w:val="24"/>
        </w:rPr>
        <w:t xml:space="preserve"> </w:t>
      </w:r>
      <w:r w:rsidR="00866FEC">
        <w:rPr>
          <w:rFonts w:ascii="Arial" w:hAnsi="Arial" w:cs="Arial"/>
          <w:b/>
          <w:bCs/>
          <w:sz w:val="24"/>
          <w:szCs w:val="24"/>
        </w:rPr>
        <w:t>QUARTA</w:t>
      </w:r>
      <w:r>
        <w:rPr>
          <w:rFonts w:ascii="Arial" w:hAnsi="Arial" w:cs="Arial"/>
          <w:b/>
          <w:bCs/>
          <w:sz w:val="24"/>
          <w:szCs w:val="24"/>
        </w:rPr>
        <w:t>) SESSÃO ORDINÁRIA DA DÉCIMA SETIMA</w:t>
      </w:r>
      <w:r w:rsidR="00341CC7">
        <w:rPr>
          <w:rFonts w:ascii="Arial" w:hAnsi="Arial" w:cs="Arial"/>
          <w:b/>
          <w:bCs/>
          <w:sz w:val="24"/>
          <w:szCs w:val="24"/>
        </w:rPr>
        <w:t xml:space="preserve"> LEGISLATURA A REALIZAR-SE EM </w:t>
      </w:r>
      <w:r w:rsidR="00866FEC">
        <w:rPr>
          <w:rFonts w:ascii="Arial" w:hAnsi="Arial" w:cs="Arial"/>
          <w:b/>
          <w:bCs/>
          <w:sz w:val="24"/>
          <w:szCs w:val="24"/>
        </w:rPr>
        <w:t>18</w:t>
      </w:r>
      <w:r w:rsidR="00FE2A55">
        <w:rPr>
          <w:rFonts w:ascii="Arial" w:hAnsi="Arial" w:cs="Arial"/>
          <w:b/>
          <w:bCs/>
          <w:sz w:val="24"/>
          <w:szCs w:val="24"/>
        </w:rPr>
        <w:t xml:space="preserve"> </w:t>
      </w:r>
      <w:r w:rsidR="00EE66B6">
        <w:rPr>
          <w:rFonts w:ascii="Arial" w:hAnsi="Arial" w:cs="Arial"/>
          <w:b/>
          <w:bCs/>
          <w:sz w:val="24"/>
          <w:szCs w:val="24"/>
        </w:rPr>
        <w:t xml:space="preserve">DE </w:t>
      </w:r>
      <w:r w:rsidR="00341CC7">
        <w:rPr>
          <w:rFonts w:ascii="Arial" w:hAnsi="Arial" w:cs="Arial"/>
          <w:b/>
          <w:bCs/>
          <w:sz w:val="24"/>
          <w:szCs w:val="24"/>
        </w:rPr>
        <w:t>SETEMBRO</w:t>
      </w:r>
      <w:r>
        <w:rPr>
          <w:rFonts w:ascii="Arial" w:hAnsi="Arial" w:cs="Arial"/>
          <w:b/>
          <w:bCs/>
          <w:sz w:val="24"/>
          <w:szCs w:val="24"/>
        </w:rPr>
        <w:t xml:space="preserve"> DE </w:t>
      </w:r>
      <w:r w:rsidR="00866FEC">
        <w:rPr>
          <w:rFonts w:ascii="Arial" w:hAnsi="Arial" w:cs="Arial"/>
          <w:b/>
          <w:bCs/>
          <w:sz w:val="24"/>
          <w:szCs w:val="24"/>
        </w:rPr>
        <w:t>2017. -</w:t>
      </w:r>
      <w:r>
        <w:rPr>
          <w:rFonts w:ascii="Arial" w:hAnsi="Arial" w:cs="Arial"/>
          <w:b/>
          <w:bCs/>
          <w:sz w:val="24"/>
          <w:szCs w:val="24"/>
        </w:rPr>
        <w:t xml:space="preserve"> 19:30. HORAS</w:t>
      </w:r>
    </w:p>
    <w:p w:rsidR="00665E5E" w:rsidRDefault="00665E5E">
      <w:pPr>
        <w:pStyle w:val="Standard"/>
        <w:jc w:val="both"/>
        <w:rPr>
          <w:rFonts w:ascii="Arial" w:eastAsia="Arial Unicode MS" w:hAnsi="Arial" w:cs="Arial"/>
          <w:b/>
          <w:bCs/>
          <w:sz w:val="24"/>
          <w:szCs w:val="24"/>
        </w:rPr>
      </w:pPr>
    </w:p>
    <w:p w:rsidR="0054145E" w:rsidRDefault="00AF1603">
      <w:pPr>
        <w:pStyle w:val="Standard"/>
        <w:jc w:val="both"/>
        <w:rPr>
          <w:rFonts w:ascii="Arial" w:eastAsia="Arial Unicode MS" w:hAnsi="Arial" w:cs="Arial"/>
          <w:b/>
          <w:bCs/>
          <w:sz w:val="24"/>
          <w:szCs w:val="24"/>
        </w:rPr>
      </w:pPr>
      <w:r>
        <w:rPr>
          <w:rFonts w:ascii="Arial" w:eastAsia="Arial Unicode MS" w:hAnsi="Arial" w:cs="Arial"/>
          <w:b/>
          <w:bCs/>
          <w:sz w:val="24"/>
          <w:szCs w:val="24"/>
        </w:rPr>
        <w:t>PAUTA</w:t>
      </w:r>
    </w:p>
    <w:p w:rsidR="00CC3E7F" w:rsidRDefault="00CC3E7F">
      <w:pPr>
        <w:pStyle w:val="Standard"/>
        <w:jc w:val="both"/>
        <w:rPr>
          <w:rFonts w:ascii="Arial" w:eastAsia="Arial Unicode MS" w:hAnsi="Arial" w:cs="Arial"/>
          <w:b/>
          <w:bCs/>
          <w:sz w:val="24"/>
          <w:szCs w:val="24"/>
        </w:rPr>
      </w:pPr>
      <w:r>
        <w:rPr>
          <w:rFonts w:ascii="Arial" w:eastAsia="Arial Unicode MS" w:hAnsi="Arial" w:cs="Arial"/>
          <w:b/>
          <w:bCs/>
          <w:sz w:val="24"/>
          <w:szCs w:val="24"/>
        </w:rPr>
        <w:t>*EXPEDIENTE RECEBIDO DO PREFEITO</w:t>
      </w:r>
    </w:p>
    <w:p w:rsidR="00CC3E7F" w:rsidRPr="003307B1" w:rsidRDefault="003307B1" w:rsidP="003307B1">
      <w:pPr>
        <w:pStyle w:val="Standard"/>
        <w:jc w:val="both"/>
        <w:rPr>
          <w:rFonts w:ascii="Arial" w:eastAsia="Arial Unicode MS" w:hAnsi="Arial" w:cs="Arial"/>
          <w:bCs/>
          <w:sz w:val="24"/>
          <w:szCs w:val="24"/>
        </w:rPr>
      </w:pPr>
      <w:r>
        <w:rPr>
          <w:rFonts w:ascii="Arial" w:eastAsia="Arial Unicode MS" w:hAnsi="Arial" w:cs="Arial"/>
          <w:bCs/>
          <w:sz w:val="24"/>
          <w:szCs w:val="24"/>
        </w:rPr>
        <w:t>NADA CONSTA</w:t>
      </w:r>
      <w:r w:rsidR="00866FEC">
        <w:rPr>
          <w:rFonts w:ascii="Arial" w:eastAsia="Arial Unicode MS" w:hAnsi="Arial" w:cs="Arial"/>
          <w:bCs/>
          <w:sz w:val="24"/>
          <w:szCs w:val="24"/>
        </w:rPr>
        <w:t xml:space="preserve"> </w:t>
      </w:r>
    </w:p>
    <w:p w:rsidR="0054145E" w:rsidRDefault="00AF1603">
      <w:pPr>
        <w:pStyle w:val="Standard"/>
        <w:jc w:val="both"/>
        <w:rPr>
          <w:rFonts w:ascii="Arial" w:eastAsia="Arial Unicode MS" w:hAnsi="Arial" w:cs="Arial"/>
          <w:b/>
          <w:bCs/>
          <w:sz w:val="24"/>
          <w:szCs w:val="24"/>
        </w:rPr>
      </w:pPr>
      <w:r w:rsidRPr="00FE2A55">
        <w:rPr>
          <w:rFonts w:ascii="Arial" w:eastAsia="Arial Unicode MS" w:hAnsi="Arial" w:cs="Arial"/>
          <w:b/>
          <w:bCs/>
          <w:sz w:val="24"/>
          <w:szCs w:val="24"/>
        </w:rPr>
        <w:t>*EXPEDIENTE RECEBIDOS DE DIVERSOS:</w:t>
      </w:r>
    </w:p>
    <w:p w:rsidR="00752773"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 </w:t>
      </w:r>
      <w:r w:rsidR="00752773">
        <w:rPr>
          <w:rFonts w:ascii="Arial" w:eastAsia="Arial Unicode MS" w:hAnsi="Arial" w:cs="Arial"/>
          <w:b/>
          <w:bCs/>
          <w:sz w:val="24"/>
          <w:szCs w:val="24"/>
        </w:rPr>
        <w:t>OFICIO Nº 359/17- er</w:t>
      </w:r>
    </w:p>
    <w:p w:rsidR="00495778" w:rsidRDefault="00752773">
      <w:pPr>
        <w:pStyle w:val="Standard"/>
        <w:jc w:val="both"/>
        <w:rPr>
          <w:rFonts w:ascii="Arial" w:eastAsia="Arial Unicode MS" w:hAnsi="Arial" w:cs="Arial"/>
          <w:bCs/>
          <w:sz w:val="24"/>
          <w:szCs w:val="24"/>
        </w:rPr>
      </w:pPr>
      <w:r w:rsidRPr="00752773">
        <w:rPr>
          <w:rFonts w:ascii="Arial" w:eastAsia="Arial Unicode MS" w:hAnsi="Arial" w:cs="Arial"/>
          <w:bCs/>
          <w:sz w:val="24"/>
          <w:szCs w:val="24"/>
        </w:rPr>
        <w:t>SENHOR PRESIDENTE, SIRV</w:t>
      </w:r>
      <w:r>
        <w:rPr>
          <w:rFonts w:ascii="Arial" w:eastAsia="Arial Unicode MS" w:hAnsi="Arial" w:cs="Arial"/>
          <w:bCs/>
          <w:sz w:val="24"/>
          <w:szCs w:val="24"/>
        </w:rPr>
        <w:t xml:space="preserve">O-ME PRESENTE PARA ENCAMINHAR A VOSSA SENHORIA </w:t>
      </w:r>
      <w:r w:rsidR="00495778">
        <w:rPr>
          <w:rFonts w:ascii="Arial" w:eastAsia="Arial Unicode MS" w:hAnsi="Arial" w:cs="Arial"/>
          <w:bCs/>
          <w:sz w:val="24"/>
          <w:szCs w:val="24"/>
        </w:rPr>
        <w:t>CÓPIA DO RELATÓRIO FINAL DA COMISSÃO DE INVESTIGAÇÃO E PROCESSANTE E REQUISITAR, NO PRAZO DE 15 (QUINZE) DIAS, QUE APURE SE OS VALORES DAS CONTRATAÇÕES APONTADAS (ANEXO) ESTÃO DE ACORDO COM OS VALORES DE MERCADO DA ÉPOCA, ENCAMINHANDO ESCLARECIMENTOS A ESTA PROMOTORIA DE JUSTIÇA.</w:t>
      </w:r>
    </w:p>
    <w:p w:rsidR="00495778" w:rsidRDefault="00495778">
      <w:pPr>
        <w:pStyle w:val="Standard"/>
        <w:jc w:val="both"/>
        <w:rPr>
          <w:rFonts w:ascii="Arial" w:eastAsia="Arial Unicode MS" w:hAnsi="Arial" w:cs="Arial"/>
          <w:bCs/>
          <w:sz w:val="24"/>
          <w:szCs w:val="24"/>
        </w:rPr>
      </w:pPr>
      <w:r>
        <w:rPr>
          <w:rFonts w:ascii="Arial" w:eastAsia="Arial Unicode MS" w:hAnsi="Arial" w:cs="Arial"/>
          <w:bCs/>
          <w:sz w:val="24"/>
          <w:szCs w:val="24"/>
        </w:rPr>
        <w:t>OUTROSSIM, INFORME SE AS CONTRATAÇÕES DIRETAS REALIZADAS A PARTIR DE JANEIRO DE 2017 ESTÃO REGULARIZADAS, EM ESPECIAL SE HÁ PEDIDO DE COMPRA COM JUSTIFICATIVA E COTAÇÃO PRÉVIA.</w:t>
      </w:r>
    </w:p>
    <w:p w:rsidR="00495778" w:rsidRPr="000F49DF" w:rsidRDefault="000F49DF">
      <w:pPr>
        <w:pStyle w:val="Standard"/>
        <w:jc w:val="both"/>
        <w:rPr>
          <w:rFonts w:ascii="Arial" w:eastAsia="Arial Unicode MS" w:hAnsi="Arial" w:cs="Arial"/>
          <w:b/>
          <w:bCs/>
          <w:sz w:val="24"/>
          <w:szCs w:val="24"/>
        </w:rPr>
      </w:pPr>
      <w:r w:rsidRPr="000F49DF">
        <w:rPr>
          <w:rFonts w:ascii="Arial" w:eastAsia="Arial Unicode MS" w:hAnsi="Arial" w:cs="Arial"/>
          <w:b/>
          <w:bCs/>
          <w:sz w:val="24"/>
          <w:szCs w:val="24"/>
        </w:rPr>
        <w:t xml:space="preserve">GILSON RICARDO MAGALHÃES </w:t>
      </w:r>
    </w:p>
    <w:p w:rsidR="000F49DF" w:rsidRPr="000F49DF" w:rsidRDefault="000F49DF">
      <w:pPr>
        <w:pStyle w:val="Standard"/>
        <w:jc w:val="both"/>
        <w:rPr>
          <w:rFonts w:ascii="Arial" w:eastAsia="Arial Unicode MS" w:hAnsi="Arial" w:cs="Arial"/>
          <w:b/>
          <w:bCs/>
          <w:sz w:val="24"/>
          <w:szCs w:val="24"/>
        </w:rPr>
      </w:pPr>
      <w:r w:rsidRPr="000F49DF">
        <w:rPr>
          <w:rFonts w:ascii="Arial" w:eastAsia="Arial Unicode MS" w:hAnsi="Arial" w:cs="Arial"/>
          <w:b/>
          <w:bCs/>
          <w:sz w:val="24"/>
          <w:szCs w:val="24"/>
        </w:rPr>
        <w:t>1º PROMOTOR DE JUSTIÇA</w:t>
      </w:r>
    </w:p>
    <w:p w:rsidR="00495778" w:rsidRDefault="00495778">
      <w:pPr>
        <w:pStyle w:val="Standard"/>
        <w:jc w:val="both"/>
        <w:rPr>
          <w:rFonts w:ascii="Arial" w:eastAsia="Arial Unicode MS" w:hAnsi="Arial" w:cs="Arial"/>
          <w:bCs/>
          <w:sz w:val="24"/>
          <w:szCs w:val="24"/>
        </w:rPr>
      </w:pPr>
    </w:p>
    <w:p w:rsidR="00495778"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 </w:t>
      </w:r>
      <w:r w:rsidR="00495778">
        <w:rPr>
          <w:rFonts w:ascii="Arial" w:eastAsia="Arial Unicode MS" w:hAnsi="Arial" w:cs="Arial"/>
          <w:b/>
          <w:bCs/>
          <w:sz w:val="24"/>
          <w:szCs w:val="24"/>
        </w:rPr>
        <w:t>OFICIO Nº 361/17 – er</w:t>
      </w:r>
    </w:p>
    <w:p w:rsidR="00495778" w:rsidRDefault="00495778">
      <w:pPr>
        <w:pStyle w:val="Standard"/>
        <w:jc w:val="both"/>
        <w:rPr>
          <w:rFonts w:ascii="Arial" w:eastAsia="Arial Unicode MS" w:hAnsi="Arial" w:cs="Arial"/>
          <w:bCs/>
          <w:sz w:val="24"/>
          <w:szCs w:val="24"/>
        </w:rPr>
      </w:pPr>
      <w:r>
        <w:rPr>
          <w:rFonts w:ascii="Arial" w:eastAsia="Arial Unicode MS" w:hAnsi="Arial" w:cs="Arial"/>
          <w:bCs/>
          <w:sz w:val="24"/>
          <w:szCs w:val="24"/>
        </w:rPr>
        <w:t xml:space="preserve">SENHOR PRESIDENTE, CONSIDERANDO QUE A PORTARIA Nº11/2017, DE 12 DE MAIO DE 2017, QUE DISPÕE, SOBRE A INSTAURAÇÃO DE PAD EM FACE DE MARIO SERGIO JARDIM </w:t>
      </w:r>
      <w:r w:rsidR="00B5180C">
        <w:rPr>
          <w:rFonts w:ascii="Arial" w:eastAsia="Arial Unicode MS" w:hAnsi="Arial" w:cs="Arial"/>
          <w:bCs/>
          <w:sz w:val="24"/>
          <w:szCs w:val="24"/>
        </w:rPr>
        <w:t xml:space="preserve">ARAUJO NÃO MENCIONA EXPRESSAMENTE A APURAÇÃO DE IRREGULARIDADE EM </w:t>
      </w:r>
      <w:r w:rsidR="00B5180C">
        <w:rPr>
          <w:rFonts w:ascii="Arial" w:eastAsia="Arial Unicode MS" w:hAnsi="Arial" w:cs="Arial"/>
          <w:bCs/>
          <w:sz w:val="24"/>
          <w:szCs w:val="24"/>
        </w:rPr>
        <w:lastRenderedPageBreak/>
        <w:t>RESTITUIÇÕES E CALCULOS INDEVIDOS DE ADICIONAIS APONTADOS COMO IRREGULARIDADES PELO TRIBUNAL DE CONTAS – TC -2881/126/14, REQUISITO A VOSSA SENHORIA</w:t>
      </w:r>
      <w:r w:rsidR="005C4BB0">
        <w:rPr>
          <w:rFonts w:ascii="Arial" w:eastAsia="Arial Unicode MS" w:hAnsi="Arial" w:cs="Arial"/>
          <w:bCs/>
          <w:sz w:val="24"/>
          <w:szCs w:val="24"/>
        </w:rPr>
        <w:t xml:space="preserve">, NO PRAZO DE 15 (QUINZE) DIAS QUE INFORME SE HÁ PROCEDIMENTO ESPECIFICO PARA APURAÇÃO DO FATO. </w:t>
      </w:r>
    </w:p>
    <w:p w:rsidR="005C4BB0" w:rsidRDefault="005C4BB0">
      <w:pPr>
        <w:pStyle w:val="Standard"/>
        <w:jc w:val="both"/>
        <w:rPr>
          <w:rFonts w:ascii="Arial" w:eastAsia="Arial Unicode MS" w:hAnsi="Arial" w:cs="Arial"/>
          <w:bCs/>
          <w:sz w:val="24"/>
          <w:szCs w:val="24"/>
        </w:rPr>
      </w:pPr>
      <w:r>
        <w:rPr>
          <w:rFonts w:ascii="Arial" w:eastAsia="Arial Unicode MS" w:hAnsi="Arial" w:cs="Arial"/>
          <w:bCs/>
          <w:sz w:val="24"/>
          <w:szCs w:val="24"/>
        </w:rPr>
        <w:t>AO ENSEJO, RENOVO-LHE PROTESTOS DE ESTIMA E CONSIDERAÇÃO.</w:t>
      </w:r>
    </w:p>
    <w:p w:rsidR="005C4BB0"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RAFAEL AMÂNCIO BRIOZO</w:t>
      </w:r>
    </w:p>
    <w:p w:rsidR="000F49DF"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PROMOTOR DE JUSTIÇA SUBSTITUTO</w:t>
      </w:r>
    </w:p>
    <w:p w:rsidR="000F49DF" w:rsidRDefault="000F49DF">
      <w:pPr>
        <w:pStyle w:val="Standard"/>
        <w:jc w:val="both"/>
        <w:rPr>
          <w:rFonts w:ascii="Arial" w:eastAsia="Arial Unicode MS" w:hAnsi="Arial" w:cs="Arial"/>
          <w:bCs/>
          <w:sz w:val="24"/>
          <w:szCs w:val="24"/>
        </w:rPr>
      </w:pPr>
    </w:p>
    <w:p w:rsidR="005C4BB0"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 </w:t>
      </w:r>
      <w:r w:rsidR="005C4BB0">
        <w:rPr>
          <w:rFonts w:ascii="Arial" w:eastAsia="Arial Unicode MS" w:hAnsi="Arial" w:cs="Arial"/>
          <w:b/>
          <w:bCs/>
          <w:sz w:val="24"/>
          <w:szCs w:val="24"/>
        </w:rPr>
        <w:t>OFICIO Nº362/17 – er</w:t>
      </w:r>
    </w:p>
    <w:p w:rsidR="005C4BB0" w:rsidRDefault="005C4BB0">
      <w:pPr>
        <w:pStyle w:val="Standard"/>
        <w:jc w:val="both"/>
        <w:rPr>
          <w:rFonts w:ascii="Arial" w:eastAsia="Arial Unicode MS" w:hAnsi="Arial" w:cs="Arial"/>
          <w:bCs/>
          <w:sz w:val="24"/>
          <w:szCs w:val="24"/>
        </w:rPr>
      </w:pPr>
      <w:r>
        <w:rPr>
          <w:rFonts w:ascii="Arial" w:eastAsia="Arial Unicode MS" w:hAnsi="Arial" w:cs="Arial"/>
          <w:bCs/>
          <w:sz w:val="24"/>
          <w:szCs w:val="24"/>
        </w:rPr>
        <w:t xml:space="preserve">SENHOR PRESIDENTE, SIRVO-ME DO PRESENTE PARA REQUISITAR A VOSSA SENHORITA, NO PRAZO DE 15 (QUINZE) DIAS, QUE ESCLAREÇA QUAIS GASTOS MENCIONADOS NO ITEM 6 – REPASSES DO DUODECIMO PODERIAM TER SIDO EVITADOS, A INDICAR CONDUTA DOLOSA OU CULPOSA DO EX-PRESIDENTE DA CASA – LUIZ AMÉRICO LIXANDRÃO – NA AUSÊNCIA DE </w:t>
      </w:r>
      <w:r w:rsidR="00B00C61">
        <w:rPr>
          <w:rFonts w:ascii="Arial" w:eastAsia="Arial Unicode MS" w:hAnsi="Arial" w:cs="Arial"/>
          <w:bCs/>
          <w:sz w:val="24"/>
          <w:szCs w:val="24"/>
        </w:rPr>
        <w:t>CONTENÇÃO DE</w:t>
      </w:r>
      <w:r>
        <w:rPr>
          <w:rFonts w:ascii="Arial" w:eastAsia="Arial Unicode MS" w:hAnsi="Arial" w:cs="Arial"/>
          <w:bCs/>
          <w:sz w:val="24"/>
          <w:szCs w:val="24"/>
        </w:rPr>
        <w:t xml:space="preserve"> GASTOS. </w:t>
      </w:r>
    </w:p>
    <w:p w:rsidR="005C4BB0" w:rsidRDefault="005C4BB0">
      <w:pPr>
        <w:pStyle w:val="Standard"/>
        <w:jc w:val="both"/>
        <w:rPr>
          <w:rFonts w:ascii="Arial" w:eastAsia="Arial Unicode MS" w:hAnsi="Arial" w:cs="Arial"/>
          <w:bCs/>
          <w:sz w:val="24"/>
          <w:szCs w:val="24"/>
        </w:rPr>
      </w:pPr>
      <w:r>
        <w:rPr>
          <w:rFonts w:ascii="Arial" w:eastAsia="Arial Unicode MS" w:hAnsi="Arial" w:cs="Arial"/>
          <w:bCs/>
          <w:sz w:val="24"/>
          <w:szCs w:val="24"/>
        </w:rPr>
        <w:t>AO ENSEJO, RENEVO-LHE PROTESTOS DE ESTIMA E CONSIDERAÇÃO.</w:t>
      </w:r>
    </w:p>
    <w:p w:rsidR="000F49DF" w:rsidRDefault="000F49DF"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RAFAEL AMÂNCIO BRIOZO</w:t>
      </w:r>
    </w:p>
    <w:p w:rsidR="000F49DF" w:rsidRDefault="000F49DF"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PROMOTOR DE JUSTIÇA SUBSTITUTO</w:t>
      </w:r>
    </w:p>
    <w:p w:rsidR="005C4BB0" w:rsidRDefault="005C4BB0">
      <w:pPr>
        <w:pStyle w:val="Standard"/>
        <w:jc w:val="both"/>
        <w:rPr>
          <w:rFonts w:ascii="Arial" w:eastAsia="Arial Unicode MS" w:hAnsi="Arial" w:cs="Arial"/>
          <w:bCs/>
          <w:sz w:val="24"/>
          <w:szCs w:val="24"/>
        </w:rPr>
      </w:pPr>
    </w:p>
    <w:p w:rsidR="005C4BB0"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 </w:t>
      </w:r>
      <w:r w:rsidR="00B00C61">
        <w:rPr>
          <w:rFonts w:ascii="Arial" w:eastAsia="Arial Unicode MS" w:hAnsi="Arial" w:cs="Arial"/>
          <w:b/>
          <w:bCs/>
          <w:sz w:val="24"/>
          <w:szCs w:val="24"/>
        </w:rPr>
        <w:t>OFICIO Nº363/17 – er</w:t>
      </w:r>
    </w:p>
    <w:p w:rsidR="00B00C61" w:rsidRDefault="00B00C61">
      <w:pPr>
        <w:pStyle w:val="Standard"/>
        <w:jc w:val="both"/>
        <w:rPr>
          <w:rFonts w:ascii="Arial" w:eastAsia="Arial Unicode MS" w:hAnsi="Arial" w:cs="Arial"/>
          <w:bCs/>
          <w:sz w:val="24"/>
          <w:szCs w:val="24"/>
        </w:rPr>
      </w:pPr>
      <w:r>
        <w:rPr>
          <w:rFonts w:ascii="Arial" w:eastAsia="Arial Unicode MS" w:hAnsi="Arial" w:cs="Arial"/>
          <w:bCs/>
          <w:sz w:val="24"/>
          <w:szCs w:val="24"/>
        </w:rPr>
        <w:t>SENHOR PRESIDENTE, SIRVO-ME PRESENTE PARA REQUISITAR A VOSSA SENHORIA, NO PRAZO DE 15 (QUINZE) DIAS, QUE ENCAMINHE CÓPIA INTEGRAL DO PAD INICIADO PELA PORTARIA Nº 11/2017 DE 12 DE MAIO DE 2017, PREFERENCIALMENTE EM MIDIA DIGITAL.</w:t>
      </w:r>
    </w:p>
    <w:p w:rsidR="00866FEC" w:rsidRDefault="00B00C61">
      <w:pPr>
        <w:pStyle w:val="Standard"/>
        <w:jc w:val="both"/>
        <w:rPr>
          <w:rFonts w:ascii="Arial" w:eastAsia="Arial Unicode MS" w:hAnsi="Arial" w:cs="Arial"/>
          <w:b/>
          <w:bCs/>
          <w:sz w:val="24"/>
          <w:szCs w:val="24"/>
        </w:rPr>
      </w:pPr>
      <w:r>
        <w:rPr>
          <w:rFonts w:ascii="Arial" w:eastAsia="Arial Unicode MS" w:hAnsi="Arial" w:cs="Arial"/>
          <w:bCs/>
          <w:sz w:val="24"/>
          <w:szCs w:val="24"/>
        </w:rPr>
        <w:t>AO ENSEJO, RENEVO-LHE PROTESTOS DE ESTIMA E CONSIDERAÇÃO.</w:t>
      </w:r>
    </w:p>
    <w:p w:rsidR="000F49DF" w:rsidRDefault="000F49DF"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lastRenderedPageBreak/>
        <w:t>RAFAEL AMÂNCIO BRIOZO</w:t>
      </w:r>
    </w:p>
    <w:p w:rsidR="000F49DF" w:rsidRDefault="000F49DF"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PROMOTOR DE JUSTIÇA SUBSTITUTO</w:t>
      </w:r>
    </w:p>
    <w:p w:rsidR="004B5429" w:rsidRDefault="004B5429" w:rsidP="000F49DF">
      <w:pPr>
        <w:pStyle w:val="Standard"/>
        <w:jc w:val="both"/>
        <w:rPr>
          <w:rFonts w:ascii="Arial" w:eastAsia="Arial Unicode MS" w:hAnsi="Arial" w:cs="Arial"/>
          <w:b/>
          <w:bCs/>
          <w:sz w:val="24"/>
          <w:szCs w:val="24"/>
        </w:rPr>
      </w:pPr>
    </w:p>
    <w:p w:rsidR="004B5429" w:rsidRDefault="004B5429"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 OFICIO Nº2780-A/2017-egt</w:t>
      </w:r>
    </w:p>
    <w:p w:rsidR="007B4AFE" w:rsidRPr="00EA58B8" w:rsidRDefault="004813B0"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DIRETA DE INCONSTITUCIONALIDADE Nº2015441-94.94.2017.8.26.0000(DIGITAL)</w:t>
      </w:r>
    </w:p>
    <w:p w:rsidR="004813B0" w:rsidRPr="00EA58B8" w:rsidRDefault="004813B0"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NÚMERO DE ORIGEM: 1671/2013</w:t>
      </w:r>
    </w:p>
    <w:p w:rsidR="004813B0" w:rsidRPr="00EA58B8" w:rsidRDefault="004813B0"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AUTOR: PREFEITO MUNICIPAL DE MONTE ALEGRE DO SUL</w:t>
      </w:r>
    </w:p>
    <w:p w:rsidR="004813B0" w:rsidRPr="00EA58B8" w:rsidRDefault="004813B0"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RÉU: PRESIDENTE DA CÂMARA MUNICIPAL DE MONTE ALEGRE DO SUL</w:t>
      </w:r>
    </w:p>
    <w:p w:rsidR="004813B0" w:rsidRPr="00EA58B8" w:rsidRDefault="004813B0" w:rsidP="000F49DF">
      <w:pPr>
        <w:pStyle w:val="Standard"/>
        <w:jc w:val="both"/>
        <w:rPr>
          <w:rFonts w:ascii="Arial" w:eastAsia="Arial Unicode MS" w:hAnsi="Arial" w:cs="Arial"/>
          <w:bCs/>
          <w:sz w:val="24"/>
          <w:szCs w:val="24"/>
        </w:rPr>
      </w:pPr>
    </w:p>
    <w:p w:rsidR="004813B0" w:rsidRPr="00EA58B8" w:rsidRDefault="004813B0"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SENHOR PRESIDENTE, PERMITO-ME TRASMITIR A VOSSA EXCELÊNCIA CÓPIA DO V. ACÓRDÃO PROLATADO NOS AUTOS DE DIRETA DE INCONSTITUCIONALIDADE SUPRAMENCIONADOS.</w:t>
      </w:r>
    </w:p>
    <w:p w:rsidR="004813B0" w:rsidRPr="00EA58B8" w:rsidRDefault="004813B0"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VALHO-ME DA OPORTUNIDADE PARA RENOVAR A VOSSA EXCELÊNCIA PROTESTOS DE ESTIMA E DISTINTA CONSIDERAÇÃO.</w:t>
      </w:r>
    </w:p>
    <w:p w:rsidR="004813B0" w:rsidRDefault="004813B0"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PAULO DIMAS DE BELLIS MASCARETTI</w:t>
      </w:r>
    </w:p>
    <w:p w:rsidR="004813B0" w:rsidRDefault="004813B0"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PRESIDENTE DO TRIBUNAL DE JUSTIÇA </w:t>
      </w:r>
    </w:p>
    <w:p w:rsidR="00EA58B8" w:rsidRDefault="00EA58B8" w:rsidP="000F49DF">
      <w:pPr>
        <w:pStyle w:val="Standard"/>
        <w:jc w:val="both"/>
        <w:rPr>
          <w:rFonts w:ascii="Arial" w:eastAsia="Arial Unicode MS" w:hAnsi="Arial" w:cs="Arial"/>
          <w:b/>
          <w:bCs/>
          <w:sz w:val="24"/>
          <w:szCs w:val="24"/>
        </w:rPr>
      </w:pPr>
    </w:p>
    <w:p w:rsidR="00EA58B8" w:rsidRDefault="00EA58B8"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 OFICIO Nº664/2017 – UR- 19</w:t>
      </w:r>
    </w:p>
    <w:p w:rsidR="00EA58B8" w:rsidRDefault="00EA58B8" w:rsidP="000F49DF">
      <w:pPr>
        <w:pStyle w:val="Standard"/>
        <w:jc w:val="both"/>
        <w:rPr>
          <w:rFonts w:ascii="Arial" w:eastAsia="Arial Unicode MS" w:hAnsi="Arial" w:cs="Arial"/>
          <w:bCs/>
          <w:sz w:val="24"/>
          <w:szCs w:val="24"/>
        </w:rPr>
      </w:pPr>
      <w:r>
        <w:rPr>
          <w:rFonts w:ascii="Arial" w:eastAsia="Arial Unicode MS" w:hAnsi="Arial" w:cs="Arial"/>
          <w:bCs/>
          <w:sz w:val="24"/>
          <w:szCs w:val="24"/>
        </w:rPr>
        <w:t>(REF. TC- 476/026/14)</w:t>
      </w:r>
    </w:p>
    <w:p w:rsidR="00EA58B8" w:rsidRDefault="00EA58B8" w:rsidP="000F49DF">
      <w:pPr>
        <w:pStyle w:val="Standard"/>
        <w:jc w:val="both"/>
        <w:rPr>
          <w:rFonts w:ascii="Arial" w:eastAsia="Arial Unicode MS" w:hAnsi="Arial" w:cs="Arial"/>
          <w:bCs/>
          <w:sz w:val="24"/>
          <w:szCs w:val="24"/>
        </w:rPr>
      </w:pPr>
    </w:p>
    <w:p w:rsidR="00EA58B8" w:rsidRDefault="00EA58B8" w:rsidP="000F49DF">
      <w:pPr>
        <w:pStyle w:val="Standard"/>
        <w:jc w:val="both"/>
        <w:rPr>
          <w:rFonts w:ascii="Arial" w:eastAsia="Arial Unicode MS" w:hAnsi="Arial" w:cs="Arial"/>
          <w:bCs/>
          <w:sz w:val="24"/>
          <w:szCs w:val="24"/>
        </w:rPr>
      </w:pPr>
      <w:r>
        <w:rPr>
          <w:rFonts w:ascii="Arial" w:eastAsia="Arial Unicode MS" w:hAnsi="Arial" w:cs="Arial"/>
          <w:bCs/>
          <w:sz w:val="24"/>
          <w:szCs w:val="24"/>
        </w:rPr>
        <w:t xml:space="preserve">EXCELENTISSIMO SENHOR PRESIDENTE DA CÂMARA MUNICIPAL, </w:t>
      </w:r>
    </w:p>
    <w:p w:rsidR="00EA58B8" w:rsidRDefault="00EA58B8" w:rsidP="000F49DF">
      <w:pPr>
        <w:pStyle w:val="Standard"/>
        <w:jc w:val="both"/>
        <w:rPr>
          <w:rFonts w:ascii="Arial" w:eastAsia="Arial Unicode MS" w:hAnsi="Arial" w:cs="Arial"/>
          <w:bCs/>
          <w:sz w:val="24"/>
          <w:szCs w:val="24"/>
        </w:rPr>
      </w:pPr>
      <w:r>
        <w:rPr>
          <w:rFonts w:ascii="Arial" w:eastAsia="Arial Unicode MS" w:hAnsi="Arial" w:cs="Arial"/>
          <w:bCs/>
          <w:sz w:val="24"/>
          <w:szCs w:val="24"/>
        </w:rPr>
        <w:t xml:space="preserve">ENCAMINHO A VOSSA EXCELÊNCIA, NOS TERMOS DO ARTIGO 33, INCISO </w:t>
      </w:r>
      <w:r>
        <w:rPr>
          <w:rFonts w:ascii="Arial" w:eastAsia="Arial Unicode MS" w:hAnsi="Arial" w:cs="Arial"/>
          <w:bCs/>
          <w:sz w:val="24"/>
          <w:szCs w:val="24"/>
        </w:rPr>
        <w:lastRenderedPageBreak/>
        <w:t>XII, DA CON</w:t>
      </w:r>
      <w:r w:rsidR="006C717A">
        <w:rPr>
          <w:rFonts w:ascii="Arial" w:eastAsia="Arial Unicode MS" w:hAnsi="Arial" w:cs="Arial"/>
          <w:bCs/>
          <w:sz w:val="24"/>
          <w:szCs w:val="24"/>
        </w:rPr>
        <w:t>STITUIÇÃO DO ESTADO DE SÃO P</w:t>
      </w:r>
      <w:r w:rsidR="00DE476E">
        <w:rPr>
          <w:rFonts w:ascii="Arial" w:eastAsia="Arial Unicode MS" w:hAnsi="Arial" w:cs="Arial"/>
          <w:bCs/>
          <w:sz w:val="24"/>
          <w:szCs w:val="24"/>
        </w:rPr>
        <w:t>A</w:t>
      </w:r>
      <w:bookmarkStart w:id="0" w:name="_GoBack"/>
      <w:bookmarkEnd w:id="0"/>
      <w:r w:rsidR="006C717A">
        <w:rPr>
          <w:rFonts w:ascii="Arial" w:eastAsia="Arial Unicode MS" w:hAnsi="Arial" w:cs="Arial"/>
          <w:bCs/>
          <w:sz w:val="24"/>
          <w:szCs w:val="24"/>
        </w:rPr>
        <w:t xml:space="preserve">ULO, O PROCESSO ORIGINAL TC- 476/026/14, FLS. DE Nº 2 A 320, EM 2 VOLUMES COM 3 ANEXOS E RESPECTIVO PARECER EMITIDO PELA 2ª CAMARA DESTE TRIBUNAL, RELATIVO ÁS CONTAS DO EXERCICIO DE 2014, APRESENTADAS PELOS ORGÃOS DO GOVERNO DESSE MUNICIPIO, BEM COMO CÓPIA DO PARECER EXARADO PELO E. PLENARIO FACE AO PROVIMENTO DO PEDIDO DE REEXAME, EM SESSÃO DE 12/07/2017 (PUBLICADO NO DOE DE 05/08/2017). </w:t>
      </w:r>
    </w:p>
    <w:p w:rsidR="006C717A" w:rsidRDefault="006C717A" w:rsidP="000F49DF">
      <w:pPr>
        <w:pStyle w:val="Standard"/>
        <w:jc w:val="both"/>
        <w:rPr>
          <w:rFonts w:ascii="Arial" w:eastAsia="Arial Unicode MS" w:hAnsi="Arial" w:cs="Arial"/>
          <w:bCs/>
          <w:sz w:val="24"/>
          <w:szCs w:val="24"/>
        </w:rPr>
      </w:pPr>
      <w:r>
        <w:rPr>
          <w:rFonts w:ascii="Arial" w:eastAsia="Arial Unicode MS" w:hAnsi="Arial" w:cs="Arial"/>
          <w:bCs/>
          <w:sz w:val="24"/>
          <w:szCs w:val="24"/>
        </w:rPr>
        <w:t>OUTROSSIM, ACOMPANHAM O PROCESSO ACESSÓRIO TC- 476/126/14 (ACOMPANHAMENTO DA GESTÃO FISCAL)</w:t>
      </w:r>
    </w:p>
    <w:p w:rsidR="006C717A" w:rsidRDefault="006C717A" w:rsidP="000F49DF">
      <w:pPr>
        <w:pStyle w:val="Standard"/>
        <w:jc w:val="both"/>
        <w:rPr>
          <w:rFonts w:ascii="Arial" w:eastAsia="Arial Unicode MS" w:hAnsi="Arial" w:cs="Arial"/>
          <w:bCs/>
          <w:sz w:val="24"/>
          <w:szCs w:val="24"/>
        </w:rPr>
      </w:pPr>
      <w:r>
        <w:rPr>
          <w:rFonts w:ascii="Arial" w:eastAsia="Arial Unicode MS" w:hAnsi="Arial" w:cs="Arial"/>
          <w:bCs/>
          <w:sz w:val="24"/>
          <w:szCs w:val="24"/>
        </w:rPr>
        <w:t xml:space="preserve">ESCLAREÇO QUE ESTÁ SENDO FORMADO AUTO APARTADO (eTC-14367.989.17-5 PARA TRATAR DA MATÉRIA NO ITEM “B.5.2- SUBSIDIO DOS AGENTES POLITICOS” DO RELATORIO DE FISCALIZAÇÃO. </w:t>
      </w:r>
    </w:p>
    <w:p w:rsidR="006C717A" w:rsidRDefault="006C717A" w:rsidP="000F49DF">
      <w:pPr>
        <w:pStyle w:val="Standard"/>
        <w:jc w:val="both"/>
        <w:rPr>
          <w:rFonts w:ascii="Arial" w:eastAsia="Arial Unicode MS" w:hAnsi="Arial" w:cs="Arial"/>
          <w:bCs/>
          <w:sz w:val="24"/>
          <w:szCs w:val="24"/>
        </w:rPr>
      </w:pPr>
      <w:r>
        <w:rPr>
          <w:rFonts w:ascii="Arial" w:eastAsia="Arial Unicode MS" w:hAnsi="Arial" w:cs="Arial"/>
          <w:bCs/>
          <w:sz w:val="24"/>
          <w:szCs w:val="24"/>
        </w:rPr>
        <w:t>APROVEITAMOS A OPORTUNIDADE PARA APRESENTAR OS NOSSOS PROTESTOS DE CONSIDERAÇÃO E APREÇO.</w:t>
      </w:r>
    </w:p>
    <w:p w:rsidR="006C717A" w:rsidRDefault="006C717A"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VANDERLEI MARÇOLA </w:t>
      </w:r>
    </w:p>
    <w:p w:rsidR="006C717A" w:rsidRDefault="006C717A"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DIRETOR TÉCNICO DE DIVISÃO </w:t>
      </w:r>
    </w:p>
    <w:p w:rsidR="004813B0" w:rsidRDefault="006C717A"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UNIDADE REGIONAL DE MOGI GUAÇU – UR – 19 </w:t>
      </w:r>
    </w:p>
    <w:p w:rsidR="004813B0" w:rsidRDefault="004813B0" w:rsidP="000F49DF">
      <w:pPr>
        <w:pStyle w:val="Standard"/>
        <w:jc w:val="both"/>
        <w:rPr>
          <w:rFonts w:ascii="Arial" w:eastAsia="Arial Unicode MS" w:hAnsi="Arial" w:cs="Arial"/>
          <w:b/>
          <w:bCs/>
          <w:sz w:val="24"/>
          <w:szCs w:val="24"/>
        </w:rPr>
      </w:pPr>
    </w:p>
    <w:p w:rsidR="004B5429" w:rsidRDefault="004B5429"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 OFICIO Nº44/17</w:t>
      </w:r>
    </w:p>
    <w:p w:rsidR="004B5429" w:rsidRPr="00EA58B8" w:rsidRDefault="004B5429"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ASSUNTO: RESPOSTA AO OFICIO Nº087/2017</w:t>
      </w:r>
    </w:p>
    <w:p w:rsidR="004B5429" w:rsidRPr="00EA58B8" w:rsidRDefault="004B5429"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 xml:space="preserve">EM RESPOSTA AO OFICIO Nº087/2017, VENHO ATRAVÉS DESTE </w:t>
      </w:r>
      <w:r w:rsidR="007B4AFE" w:rsidRPr="00EA58B8">
        <w:rPr>
          <w:rFonts w:ascii="Arial" w:eastAsia="Arial Unicode MS" w:hAnsi="Arial" w:cs="Arial"/>
          <w:bCs/>
          <w:sz w:val="24"/>
          <w:szCs w:val="24"/>
        </w:rPr>
        <w:t xml:space="preserve">AUTORIZAR A V. </w:t>
      </w:r>
      <w:proofErr w:type="spellStart"/>
      <w:r w:rsidR="007B4AFE" w:rsidRPr="00EA58B8">
        <w:rPr>
          <w:rFonts w:ascii="Arial" w:eastAsia="Arial Unicode MS" w:hAnsi="Arial" w:cs="Arial"/>
          <w:bCs/>
          <w:sz w:val="24"/>
          <w:szCs w:val="24"/>
        </w:rPr>
        <w:t>Sª</w:t>
      </w:r>
      <w:proofErr w:type="spellEnd"/>
      <w:r w:rsidR="007B4AFE" w:rsidRPr="00EA58B8">
        <w:rPr>
          <w:rFonts w:ascii="Arial" w:eastAsia="Arial Unicode MS" w:hAnsi="Arial" w:cs="Arial"/>
          <w:bCs/>
          <w:sz w:val="24"/>
          <w:szCs w:val="24"/>
        </w:rPr>
        <w:t xml:space="preserve"> O USO DO PRÉDIO DA ESCOLA, NO DIA 01/10/2017, NO HORÁRIO DAS 07:00 ÁS 14:00 HORAS, PARA REALIZAÇÃO DO “CONCURSO PÚBLICO DA CÂMARA MUNICIPAL DE MONTE ALEGRE DO SUL”.</w:t>
      </w:r>
    </w:p>
    <w:p w:rsidR="007B4AFE" w:rsidRPr="00EA58B8" w:rsidRDefault="007B4AFE" w:rsidP="000F49DF">
      <w:pPr>
        <w:pStyle w:val="Standard"/>
        <w:jc w:val="both"/>
        <w:rPr>
          <w:rFonts w:ascii="Arial" w:eastAsia="Arial Unicode MS" w:hAnsi="Arial" w:cs="Arial"/>
          <w:bCs/>
          <w:sz w:val="24"/>
          <w:szCs w:val="24"/>
        </w:rPr>
      </w:pPr>
      <w:r w:rsidRPr="00EA58B8">
        <w:rPr>
          <w:rFonts w:ascii="Arial" w:eastAsia="Arial Unicode MS" w:hAnsi="Arial" w:cs="Arial"/>
          <w:bCs/>
          <w:sz w:val="24"/>
          <w:szCs w:val="24"/>
        </w:rPr>
        <w:t>SEM MAIS PARA O MOMENTO.</w:t>
      </w:r>
    </w:p>
    <w:p w:rsidR="007B4AFE" w:rsidRDefault="007B4AFE"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lastRenderedPageBreak/>
        <w:t>VERA LÚCIA DE O. BASSO</w:t>
      </w:r>
    </w:p>
    <w:p w:rsidR="007B4AFE" w:rsidRDefault="007B4AFE" w:rsidP="000F49DF">
      <w:pPr>
        <w:pStyle w:val="Standard"/>
        <w:jc w:val="both"/>
        <w:rPr>
          <w:rFonts w:ascii="Arial" w:eastAsia="Arial Unicode MS" w:hAnsi="Arial" w:cs="Arial"/>
          <w:b/>
          <w:bCs/>
          <w:sz w:val="24"/>
          <w:szCs w:val="24"/>
        </w:rPr>
      </w:pPr>
      <w:r>
        <w:rPr>
          <w:rFonts w:ascii="Arial" w:eastAsia="Arial Unicode MS" w:hAnsi="Arial" w:cs="Arial"/>
          <w:b/>
          <w:bCs/>
          <w:sz w:val="24"/>
          <w:szCs w:val="24"/>
        </w:rPr>
        <w:t>DIRETORA DE ESCOLA</w:t>
      </w:r>
      <w:r w:rsidR="00EA58B8">
        <w:rPr>
          <w:rFonts w:ascii="Arial" w:eastAsia="Arial Unicode MS" w:hAnsi="Arial" w:cs="Arial"/>
          <w:b/>
          <w:bCs/>
          <w:sz w:val="24"/>
          <w:szCs w:val="24"/>
        </w:rPr>
        <w:t xml:space="preserve"> </w:t>
      </w:r>
    </w:p>
    <w:p w:rsidR="00866FEC" w:rsidRDefault="00866FEC">
      <w:pPr>
        <w:pStyle w:val="Standard"/>
        <w:jc w:val="both"/>
        <w:rPr>
          <w:rFonts w:ascii="Arial" w:eastAsia="Arial Unicode MS" w:hAnsi="Arial" w:cs="Arial"/>
          <w:b/>
          <w:bCs/>
          <w:sz w:val="24"/>
          <w:szCs w:val="24"/>
        </w:rPr>
      </w:pPr>
    </w:p>
    <w:p w:rsidR="0054145E" w:rsidRDefault="00AF1603">
      <w:pPr>
        <w:pStyle w:val="Standard"/>
        <w:jc w:val="both"/>
        <w:rPr>
          <w:rFonts w:ascii="Arial" w:eastAsia="Arial Unicode MS" w:hAnsi="Arial" w:cs="Arial"/>
          <w:b/>
          <w:bCs/>
          <w:sz w:val="24"/>
          <w:szCs w:val="24"/>
        </w:rPr>
      </w:pPr>
      <w:r>
        <w:rPr>
          <w:rFonts w:ascii="Arial" w:eastAsia="Arial Unicode MS" w:hAnsi="Arial" w:cs="Arial"/>
          <w:b/>
          <w:bCs/>
          <w:sz w:val="24"/>
          <w:szCs w:val="24"/>
        </w:rPr>
        <w:t>*EXPEDIENTE APRESENTADOS PELOS VEREADORES</w:t>
      </w:r>
    </w:p>
    <w:p w:rsidR="00866FEC"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 </w:t>
      </w:r>
      <w:r w:rsidR="00866FEC">
        <w:rPr>
          <w:rFonts w:ascii="Arial" w:eastAsia="Arial Unicode MS" w:hAnsi="Arial" w:cs="Arial"/>
          <w:b/>
          <w:bCs/>
          <w:sz w:val="24"/>
          <w:szCs w:val="24"/>
        </w:rPr>
        <w:t xml:space="preserve">PROTOCOLO </w:t>
      </w:r>
      <w:r w:rsidR="00113A0A">
        <w:rPr>
          <w:rFonts w:ascii="Arial" w:eastAsia="Arial Unicode MS" w:hAnsi="Arial" w:cs="Arial"/>
          <w:b/>
          <w:bCs/>
          <w:sz w:val="24"/>
          <w:szCs w:val="24"/>
        </w:rPr>
        <w:t>Nº250/2017</w:t>
      </w:r>
    </w:p>
    <w:p w:rsidR="00113A0A" w:rsidRDefault="00113A0A">
      <w:pPr>
        <w:pStyle w:val="Standard"/>
        <w:jc w:val="both"/>
        <w:rPr>
          <w:rFonts w:ascii="Arial" w:eastAsia="Arial Unicode MS" w:hAnsi="Arial" w:cs="Arial"/>
          <w:b/>
          <w:bCs/>
          <w:sz w:val="24"/>
          <w:szCs w:val="24"/>
        </w:rPr>
      </w:pPr>
      <w:r>
        <w:rPr>
          <w:rFonts w:ascii="Arial" w:eastAsia="Arial Unicode MS" w:hAnsi="Arial" w:cs="Arial"/>
          <w:b/>
          <w:bCs/>
          <w:sz w:val="24"/>
          <w:szCs w:val="24"/>
        </w:rPr>
        <w:t>INDICAÇÃO Nº70/2017</w:t>
      </w:r>
    </w:p>
    <w:p w:rsidR="00113A0A" w:rsidRDefault="00113A0A">
      <w:pPr>
        <w:pStyle w:val="Standard"/>
        <w:jc w:val="both"/>
        <w:rPr>
          <w:rFonts w:ascii="Arial" w:eastAsia="Arial Unicode MS" w:hAnsi="Arial" w:cs="Arial"/>
          <w:bCs/>
          <w:sz w:val="24"/>
          <w:szCs w:val="24"/>
        </w:rPr>
      </w:pPr>
      <w:r>
        <w:rPr>
          <w:rFonts w:ascii="Arial" w:eastAsia="Arial Unicode MS" w:hAnsi="Arial" w:cs="Arial"/>
          <w:bCs/>
          <w:sz w:val="24"/>
          <w:szCs w:val="24"/>
        </w:rPr>
        <w:t>INDICO, AO SENHOR PREFEITO MUNICIPAL DE MONTE ALEGRE DO SUL A NECESSIDADE DE QUE SEJA REALIZADA UMA REVISÃO EM TODAS AS PLACAS DE ORIENTAÇÃO VERTICAL DAS DENOMINAÇÕES DE RUAS E AVENIDAS NO MUNICIPIO, DANDO UMA ATENÇÃO MAIOR NO BAIRRO DO SÃO GERÔNIMO.</w:t>
      </w:r>
    </w:p>
    <w:p w:rsidR="00113A0A" w:rsidRDefault="00113A0A">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VER. EVANDRO JOSÉ DA SILVA </w:t>
      </w:r>
    </w:p>
    <w:p w:rsidR="00113A0A" w:rsidRDefault="000F49DF">
      <w:pPr>
        <w:pStyle w:val="Standard"/>
        <w:jc w:val="both"/>
        <w:rPr>
          <w:rFonts w:ascii="Arial" w:eastAsia="Arial Unicode MS" w:hAnsi="Arial" w:cs="Arial"/>
          <w:b/>
          <w:bCs/>
          <w:sz w:val="24"/>
          <w:szCs w:val="24"/>
        </w:rPr>
      </w:pPr>
      <w:r>
        <w:rPr>
          <w:rFonts w:ascii="Arial" w:eastAsia="Arial Unicode MS" w:hAnsi="Arial" w:cs="Arial"/>
          <w:b/>
          <w:bCs/>
          <w:sz w:val="24"/>
          <w:szCs w:val="24"/>
        </w:rPr>
        <w:t xml:space="preserve">- </w:t>
      </w:r>
      <w:r w:rsidR="00113A0A">
        <w:rPr>
          <w:rFonts w:ascii="Arial" w:eastAsia="Arial Unicode MS" w:hAnsi="Arial" w:cs="Arial"/>
          <w:b/>
          <w:bCs/>
          <w:sz w:val="24"/>
          <w:szCs w:val="24"/>
        </w:rPr>
        <w:t xml:space="preserve">PROTOCOLO </w:t>
      </w:r>
      <w:r w:rsidR="00752773">
        <w:rPr>
          <w:rFonts w:ascii="Arial" w:eastAsia="Arial Unicode MS" w:hAnsi="Arial" w:cs="Arial"/>
          <w:b/>
          <w:bCs/>
          <w:sz w:val="24"/>
          <w:szCs w:val="24"/>
        </w:rPr>
        <w:t>Nº251/2017</w:t>
      </w:r>
    </w:p>
    <w:p w:rsidR="00752773" w:rsidRDefault="00752773">
      <w:pPr>
        <w:pStyle w:val="Standard"/>
        <w:jc w:val="both"/>
        <w:rPr>
          <w:rFonts w:ascii="Arial" w:eastAsia="Arial Unicode MS" w:hAnsi="Arial" w:cs="Arial"/>
          <w:b/>
          <w:bCs/>
          <w:sz w:val="24"/>
          <w:szCs w:val="24"/>
        </w:rPr>
      </w:pPr>
      <w:r>
        <w:rPr>
          <w:rFonts w:ascii="Arial" w:eastAsia="Arial Unicode MS" w:hAnsi="Arial" w:cs="Arial"/>
          <w:b/>
          <w:bCs/>
          <w:sz w:val="24"/>
          <w:szCs w:val="24"/>
        </w:rPr>
        <w:t>INDICAÇÃO Nº71/2017</w:t>
      </w:r>
    </w:p>
    <w:p w:rsidR="00752773" w:rsidRDefault="00752773">
      <w:pPr>
        <w:pStyle w:val="Standard"/>
        <w:jc w:val="both"/>
        <w:rPr>
          <w:rFonts w:ascii="Arial" w:eastAsia="Arial Unicode MS" w:hAnsi="Arial" w:cs="Arial"/>
          <w:bCs/>
          <w:sz w:val="24"/>
          <w:szCs w:val="24"/>
        </w:rPr>
      </w:pPr>
      <w:r>
        <w:rPr>
          <w:rFonts w:ascii="Arial" w:eastAsia="Arial Unicode MS" w:hAnsi="Arial" w:cs="Arial"/>
          <w:bCs/>
          <w:sz w:val="24"/>
          <w:szCs w:val="24"/>
        </w:rPr>
        <w:t>INDICO, AO SENHOR PREFEITO MUNICIPAL DE MONTE ALEGRE DO SUL A NECESSIDADE DE QUE SEJAM INSTALADAS LOMBADAS, NO BAIRRO DO FALCÃO, PROXIMO À RUA SILVIO CRIPPI E NA RUA PEDRO ROSSIGNOLI.</w:t>
      </w:r>
    </w:p>
    <w:p w:rsidR="000F49DF" w:rsidRPr="00752773" w:rsidRDefault="000F49DF">
      <w:pPr>
        <w:pStyle w:val="Standard"/>
        <w:jc w:val="both"/>
        <w:rPr>
          <w:rFonts w:ascii="Arial" w:eastAsia="Arial Unicode MS" w:hAnsi="Arial" w:cs="Arial"/>
          <w:bCs/>
          <w:sz w:val="24"/>
          <w:szCs w:val="24"/>
        </w:rPr>
      </w:pPr>
    </w:p>
    <w:p w:rsidR="0044546E" w:rsidRPr="0044546E" w:rsidRDefault="00AF1603">
      <w:pPr>
        <w:pStyle w:val="Standard"/>
        <w:jc w:val="both"/>
        <w:rPr>
          <w:rFonts w:ascii="Arial" w:eastAsia="Arial Unicode MS" w:hAnsi="Arial" w:cs="Arial"/>
          <w:b/>
          <w:bCs/>
          <w:sz w:val="24"/>
          <w:szCs w:val="24"/>
        </w:rPr>
      </w:pPr>
      <w:r>
        <w:rPr>
          <w:rFonts w:ascii="Arial" w:eastAsia="Arial Unicode MS" w:hAnsi="Arial" w:cs="Arial"/>
          <w:b/>
          <w:bCs/>
          <w:sz w:val="32"/>
          <w:szCs w:val="24"/>
        </w:rPr>
        <w:t>*</w:t>
      </w:r>
      <w:r w:rsidRPr="00A326E0">
        <w:rPr>
          <w:rFonts w:ascii="Arial" w:eastAsia="Arial Unicode MS" w:hAnsi="Arial" w:cs="Arial"/>
          <w:b/>
          <w:bCs/>
          <w:sz w:val="24"/>
          <w:szCs w:val="24"/>
        </w:rPr>
        <w:t>ORDEM DO DIA</w:t>
      </w:r>
    </w:p>
    <w:p w:rsidR="007C62C0" w:rsidRPr="000F49DF" w:rsidRDefault="000F49DF" w:rsidP="000F49DF">
      <w:pPr>
        <w:pStyle w:val="Standard"/>
        <w:jc w:val="both"/>
        <w:rPr>
          <w:rFonts w:ascii="Arial" w:eastAsia="Arial Unicode MS" w:hAnsi="Arial" w:cs="Arial"/>
          <w:bCs/>
          <w:sz w:val="24"/>
          <w:szCs w:val="24"/>
        </w:rPr>
      </w:pPr>
      <w:r>
        <w:rPr>
          <w:rFonts w:ascii="Arial" w:eastAsia="Arial Unicode MS" w:hAnsi="Arial" w:cs="Arial"/>
          <w:bCs/>
          <w:sz w:val="24"/>
          <w:szCs w:val="24"/>
        </w:rPr>
        <w:t xml:space="preserve">NADA CONSTA. </w:t>
      </w:r>
    </w:p>
    <w:p w:rsidR="00665E5E" w:rsidRDefault="00665E5E">
      <w:pPr>
        <w:pStyle w:val="Standard"/>
        <w:jc w:val="center"/>
        <w:rPr>
          <w:rFonts w:ascii="Arial" w:eastAsia="Arial Unicode MS" w:hAnsi="Arial" w:cs="Arial"/>
          <w:b/>
          <w:bCs/>
          <w:sz w:val="24"/>
          <w:szCs w:val="24"/>
        </w:rPr>
      </w:pPr>
    </w:p>
    <w:p w:rsidR="0054145E" w:rsidRDefault="006522F5">
      <w:pPr>
        <w:pStyle w:val="Standard"/>
        <w:jc w:val="center"/>
        <w:rPr>
          <w:rFonts w:ascii="Arial" w:eastAsia="Arial Unicode MS" w:hAnsi="Arial" w:cs="Arial"/>
          <w:b/>
          <w:bCs/>
          <w:sz w:val="24"/>
          <w:szCs w:val="24"/>
        </w:rPr>
      </w:pPr>
      <w:r>
        <w:rPr>
          <w:rFonts w:ascii="Arial" w:eastAsia="Arial Unicode MS" w:hAnsi="Arial" w:cs="Arial"/>
          <w:b/>
          <w:bCs/>
          <w:sz w:val="24"/>
          <w:szCs w:val="24"/>
        </w:rPr>
        <w:t>Monte Alegre do Sul, 18</w:t>
      </w:r>
      <w:r w:rsidR="00AF1603">
        <w:rPr>
          <w:rFonts w:ascii="Arial" w:eastAsia="Arial Unicode MS" w:hAnsi="Arial" w:cs="Arial"/>
          <w:b/>
          <w:bCs/>
          <w:sz w:val="24"/>
          <w:szCs w:val="24"/>
        </w:rPr>
        <w:t xml:space="preserve"> de </w:t>
      </w:r>
      <w:r w:rsidR="00341CC7">
        <w:rPr>
          <w:rFonts w:ascii="Arial" w:eastAsia="Arial Unicode MS" w:hAnsi="Arial" w:cs="Arial"/>
          <w:b/>
          <w:bCs/>
          <w:sz w:val="24"/>
          <w:szCs w:val="24"/>
        </w:rPr>
        <w:t xml:space="preserve">setembro </w:t>
      </w:r>
      <w:r w:rsidR="00AF1603">
        <w:rPr>
          <w:rFonts w:ascii="Arial" w:eastAsia="Arial Unicode MS" w:hAnsi="Arial" w:cs="Arial"/>
          <w:b/>
          <w:bCs/>
          <w:sz w:val="24"/>
          <w:szCs w:val="24"/>
        </w:rPr>
        <w:t>de 2017</w:t>
      </w:r>
    </w:p>
    <w:p w:rsidR="0054145E" w:rsidRDefault="00AF1603">
      <w:pPr>
        <w:pStyle w:val="Standard"/>
        <w:jc w:val="center"/>
      </w:pPr>
      <w:r>
        <w:rPr>
          <w:rFonts w:ascii="Arial" w:eastAsia="Arial Unicode MS" w:hAnsi="Arial" w:cs="Arial"/>
          <w:b/>
          <w:bCs/>
          <w:sz w:val="24"/>
          <w:szCs w:val="24"/>
        </w:rPr>
        <w:t>ALEXANDRE MARCOS PELLEGATTI</w:t>
      </w:r>
    </w:p>
    <w:p w:rsidR="0054145E" w:rsidRDefault="00AF1603">
      <w:pPr>
        <w:pStyle w:val="Standard"/>
        <w:jc w:val="center"/>
      </w:pPr>
      <w:r>
        <w:rPr>
          <w:rFonts w:ascii="Arial" w:eastAsia="Arial Unicode MS" w:hAnsi="Arial" w:cs="Arial"/>
          <w:b/>
          <w:bCs/>
          <w:sz w:val="24"/>
          <w:szCs w:val="24"/>
        </w:rPr>
        <w:t>PRESIDENTE</w:t>
      </w:r>
    </w:p>
    <w:sectPr w:rsidR="0054145E">
      <w:headerReference w:type="even" r:id="rId7"/>
      <w:headerReference w:type="default" r:id="rId8"/>
      <w:footerReference w:type="even" r:id="rId9"/>
      <w:footerReference w:type="default" r:id="rId10"/>
      <w:pgSz w:w="12240" w:h="15840"/>
      <w:pgMar w:top="1440" w:right="1880" w:bottom="1440" w:left="1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FEC" w:rsidRDefault="00866FEC">
      <w:r>
        <w:separator/>
      </w:r>
    </w:p>
  </w:endnote>
  <w:endnote w:type="continuationSeparator" w:id="0">
    <w:p w:rsidR="00866FEC" w:rsidRDefault="0086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C" w:rsidRDefault="00DE476E">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C" w:rsidRDefault="00DE476E">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FEC" w:rsidRDefault="00866FEC">
      <w:r>
        <w:rPr>
          <w:color w:val="000000"/>
        </w:rPr>
        <w:separator/>
      </w:r>
    </w:p>
  </w:footnote>
  <w:footnote w:type="continuationSeparator" w:id="0">
    <w:p w:rsidR="00866FEC" w:rsidRDefault="0086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48" w:type="dxa"/>
      <w:tblLayout w:type="fixed"/>
      <w:tblCellMar>
        <w:left w:w="10" w:type="dxa"/>
        <w:right w:w="10" w:type="dxa"/>
      </w:tblCellMar>
      <w:tblLook w:val="0000" w:firstRow="0" w:lastRow="0" w:firstColumn="0" w:lastColumn="0" w:noHBand="0" w:noVBand="0"/>
    </w:tblPr>
    <w:tblGrid>
      <w:gridCol w:w="1214"/>
      <w:gridCol w:w="7234"/>
    </w:tblGrid>
    <w:tr w:rsidR="00845F7C">
      <w:tc>
        <w:tcPr>
          <w:tcW w:w="1214" w:type="dxa"/>
          <w:shd w:val="clear" w:color="auto" w:fill="auto"/>
          <w:tcMar>
            <w:top w:w="0" w:type="dxa"/>
            <w:left w:w="28" w:type="dxa"/>
            <w:bottom w:w="0" w:type="dxa"/>
            <w:right w:w="28" w:type="dxa"/>
          </w:tcMar>
        </w:tcPr>
        <w:p w:rsidR="00845F7C" w:rsidRDefault="00AF1603">
          <w:pPr>
            <w:pStyle w:val="Standard"/>
            <w:autoSpaceDE w:val="0"/>
            <w:snapToGrid w:val="0"/>
          </w:pPr>
          <w:r>
            <w:rPr>
              <w:rFonts w:ascii="Arial" w:eastAsia="Arial" w:hAnsi="Arial" w:cs="Arial"/>
              <w:noProof/>
              <w:lang w:eastAsia="pt-BR"/>
            </w:rPr>
            <w:drawing>
              <wp:inline distT="0" distB="0" distL="0" distR="0">
                <wp:extent cx="649443" cy="615235"/>
                <wp:effectExtent l="0" t="0" r="0" b="0"/>
                <wp:docPr id="2" name="figura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49443" cy="615235"/>
                        </a:xfrm>
                        <a:prstGeom prst="rect">
                          <a:avLst/>
                        </a:prstGeom>
                        <a:noFill/>
                        <a:ln>
                          <a:noFill/>
                          <a:prstDash/>
                        </a:ln>
                      </pic:spPr>
                    </pic:pic>
                  </a:graphicData>
                </a:graphic>
              </wp:inline>
            </w:drawing>
          </w:r>
        </w:p>
      </w:tc>
      <w:tc>
        <w:tcPr>
          <w:tcW w:w="7234" w:type="dxa"/>
          <w:shd w:val="clear" w:color="auto" w:fill="auto"/>
          <w:tcMar>
            <w:top w:w="0" w:type="dxa"/>
            <w:left w:w="28" w:type="dxa"/>
            <w:bottom w:w="0" w:type="dxa"/>
            <w:right w:w="28" w:type="dxa"/>
          </w:tcMar>
        </w:tcPr>
        <w:p w:rsidR="00845F7C" w:rsidRDefault="00AF1603">
          <w:pPr>
            <w:pStyle w:val="Standard"/>
          </w:pPr>
          <w:r>
            <w:rPr>
              <w:rFonts w:ascii="Arial" w:eastAsia="Arial" w:hAnsi="Arial" w:cs="Arial"/>
              <w:b/>
              <w:bCs/>
              <w:sz w:val="26"/>
              <w:szCs w:val="26"/>
            </w:rPr>
            <w:t xml:space="preserve">      CÂMARA</w:t>
          </w:r>
          <w:r>
            <w:rPr>
              <w:rFonts w:ascii="Arial" w:eastAsia="Arial" w:hAnsi="Arial" w:cs="Arial"/>
              <w:b/>
              <w:bCs/>
              <w:sz w:val="30"/>
              <w:szCs w:val="30"/>
            </w:rPr>
            <w:t xml:space="preserve"> </w:t>
          </w:r>
          <w:r>
            <w:rPr>
              <w:b/>
              <w:bCs/>
              <w:sz w:val="30"/>
              <w:szCs w:val="30"/>
            </w:rPr>
            <w:t>MUNICIPAL</w:t>
          </w:r>
          <w:r>
            <w:rPr>
              <w:rFonts w:ascii="Arial" w:eastAsia="Arial" w:hAnsi="Arial" w:cs="Arial"/>
              <w:b/>
              <w:bCs/>
              <w:sz w:val="26"/>
              <w:szCs w:val="26"/>
            </w:rPr>
            <w:t xml:space="preserve"> DE MONTE ALEGRE DO SUL</w:t>
          </w:r>
        </w:p>
        <w:p w:rsidR="00845F7C" w:rsidRDefault="00AF1603">
          <w:pPr>
            <w:pStyle w:val="Standard"/>
            <w:autoSpaceDE w:val="0"/>
            <w:jc w:val="center"/>
          </w:pPr>
          <w:r>
            <w:rPr>
              <w:rFonts w:ascii="Arial" w:eastAsia="Arial" w:hAnsi="Arial" w:cs="Arial"/>
              <w:sz w:val="20"/>
              <w:szCs w:val="20"/>
            </w:rPr>
            <w:t xml:space="preserve"> PRAÇA CORONEL JOÃO FERRAZ, 45 - CENTRO – CEP -13910-000</w:t>
          </w:r>
        </w:p>
        <w:p w:rsidR="00845F7C" w:rsidRDefault="00AF1603">
          <w:pPr>
            <w:pStyle w:val="Standard"/>
            <w:autoSpaceDE w:val="0"/>
            <w:snapToGrid w:val="0"/>
            <w:jc w:val="center"/>
            <w:rPr>
              <w:rFonts w:ascii="Arial" w:eastAsia="Arial" w:hAnsi="Arial" w:cs="Arial"/>
              <w:sz w:val="20"/>
              <w:szCs w:val="20"/>
            </w:rPr>
          </w:pPr>
          <w:r>
            <w:rPr>
              <w:rFonts w:ascii="Arial" w:eastAsia="Arial" w:hAnsi="Arial" w:cs="Arial"/>
              <w:sz w:val="20"/>
              <w:szCs w:val="20"/>
            </w:rPr>
            <w:t>MONTE ALEGRE DO SUL/SP</w:t>
          </w:r>
        </w:p>
        <w:p w:rsidR="00845F7C" w:rsidRDefault="00AF1603">
          <w:pPr>
            <w:pStyle w:val="Standard"/>
            <w:autoSpaceDE w:val="0"/>
            <w:jc w:val="center"/>
            <w:rPr>
              <w:rFonts w:ascii="Arial" w:eastAsia="Arial" w:hAnsi="Arial" w:cs="Arial"/>
              <w:sz w:val="20"/>
              <w:szCs w:val="20"/>
            </w:rPr>
          </w:pPr>
          <w:r>
            <w:rPr>
              <w:rFonts w:ascii="Arial" w:eastAsia="Arial" w:hAnsi="Arial" w:cs="Arial"/>
              <w:sz w:val="20"/>
              <w:szCs w:val="20"/>
            </w:rPr>
            <w:t>FONE: (19) 3899 2002 - (19) 3899 1515 - e-mail: camaramasul@uol.com.br</w:t>
          </w:r>
        </w:p>
      </w:tc>
    </w:tr>
  </w:tbl>
  <w:p w:rsidR="00845F7C" w:rsidRDefault="00DE476E">
    <w:pPr>
      <w:pStyle w:val="Standard"/>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48" w:type="dxa"/>
      <w:tblLayout w:type="fixed"/>
      <w:tblCellMar>
        <w:left w:w="10" w:type="dxa"/>
        <w:right w:w="10" w:type="dxa"/>
      </w:tblCellMar>
      <w:tblLook w:val="0000" w:firstRow="0" w:lastRow="0" w:firstColumn="0" w:lastColumn="0" w:noHBand="0" w:noVBand="0"/>
    </w:tblPr>
    <w:tblGrid>
      <w:gridCol w:w="1214"/>
      <w:gridCol w:w="7234"/>
    </w:tblGrid>
    <w:tr w:rsidR="00845F7C">
      <w:tc>
        <w:tcPr>
          <w:tcW w:w="1214" w:type="dxa"/>
          <w:shd w:val="clear" w:color="auto" w:fill="auto"/>
          <w:tcMar>
            <w:top w:w="0" w:type="dxa"/>
            <w:left w:w="28" w:type="dxa"/>
            <w:bottom w:w="0" w:type="dxa"/>
            <w:right w:w="28" w:type="dxa"/>
          </w:tcMar>
        </w:tcPr>
        <w:p w:rsidR="00845F7C" w:rsidRDefault="00AF1603">
          <w:pPr>
            <w:pStyle w:val="Standard"/>
            <w:autoSpaceDE w:val="0"/>
            <w:snapToGrid w:val="0"/>
          </w:pPr>
          <w:r>
            <w:rPr>
              <w:rFonts w:ascii="Arial" w:eastAsia="Arial" w:hAnsi="Arial" w:cs="Arial"/>
              <w:noProof/>
              <w:lang w:eastAsia="pt-BR"/>
            </w:rPr>
            <w:drawing>
              <wp:inline distT="0" distB="0" distL="0" distR="0">
                <wp:extent cx="649443" cy="615235"/>
                <wp:effectExtent l="0" t="0" r="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49443" cy="615235"/>
                        </a:xfrm>
                        <a:prstGeom prst="rect">
                          <a:avLst/>
                        </a:prstGeom>
                        <a:noFill/>
                        <a:ln>
                          <a:noFill/>
                          <a:prstDash/>
                        </a:ln>
                      </pic:spPr>
                    </pic:pic>
                  </a:graphicData>
                </a:graphic>
              </wp:inline>
            </w:drawing>
          </w:r>
        </w:p>
      </w:tc>
      <w:tc>
        <w:tcPr>
          <w:tcW w:w="7234" w:type="dxa"/>
          <w:shd w:val="clear" w:color="auto" w:fill="auto"/>
          <w:tcMar>
            <w:top w:w="0" w:type="dxa"/>
            <w:left w:w="28" w:type="dxa"/>
            <w:bottom w:w="0" w:type="dxa"/>
            <w:right w:w="28" w:type="dxa"/>
          </w:tcMar>
        </w:tcPr>
        <w:p w:rsidR="00845F7C" w:rsidRDefault="00AF1603">
          <w:pPr>
            <w:pStyle w:val="Standard"/>
          </w:pPr>
          <w:r>
            <w:rPr>
              <w:rFonts w:ascii="Arial" w:eastAsia="Arial" w:hAnsi="Arial" w:cs="Arial"/>
              <w:b/>
              <w:bCs/>
              <w:sz w:val="26"/>
              <w:szCs w:val="26"/>
            </w:rPr>
            <w:t xml:space="preserve">      CÂMARA</w:t>
          </w:r>
          <w:r>
            <w:rPr>
              <w:rFonts w:ascii="Arial" w:eastAsia="Arial" w:hAnsi="Arial" w:cs="Arial"/>
              <w:b/>
              <w:bCs/>
              <w:sz w:val="30"/>
              <w:szCs w:val="30"/>
            </w:rPr>
            <w:t xml:space="preserve"> </w:t>
          </w:r>
          <w:r>
            <w:rPr>
              <w:b/>
              <w:bCs/>
              <w:sz w:val="30"/>
              <w:szCs w:val="30"/>
            </w:rPr>
            <w:t>MUNICIPAL</w:t>
          </w:r>
          <w:r>
            <w:rPr>
              <w:rFonts w:ascii="Arial" w:eastAsia="Arial" w:hAnsi="Arial" w:cs="Arial"/>
              <w:b/>
              <w:bCs/>
              <w:sz w:val="26"/>
              <w:szCs w:val="26"/>
            </w:rPr>
            <w:t xml:space="preserve"> DE MONTE ALEGRE DO SUL</w:t>
          </w:r>
        </w:p>
        <w:p w:rsidR="00845F7C" w:rsidRDefault="00AF1603">
          <w:pPr>
            <w:pStyle w:val="Standard"/>
            <w:autoSpaceDE w:val="0"/>
            <w:jc w:val="center"/>
          </w:pPr>
          <w:r>
            <w:rPr>
              <w:rFonts w:ascii="Arial" w:eastAsia="Arial" w:hAnsi="Arial" w:cs="Arial"/>
              <w:sz w:val="20"/>
              <w:szCs w:val="20"/>
            </w:rPr>
            <w:t xml:space="preserve"> PRAÇA CORONEL JOÃO FERRAZ, 45 - CENTRO – CEP -13910-000</w:t>
          </w:r>
        </w:p>
        <w:p w:rsidR="00845F7C" w:rsidRDefault="00AF1603">
          <w:pPr>
            <w:pStyle w:val="Standard"/>
            <w:autoSpaceDE w:val="0"/>
            <w:jc w:val="center"/>
            <w:rPr>
              <w:rFonts w:ascii="Arial" w:eastAsia="Arial" w:hAnsi="Arial" w:cs="Arial"/>
              <w:sz w:val="20"/>
              <w:szCs w:val="20"/>
            </w:rPr>
          </w:pPr>
          <w:r>
            <w:rPr>
              <w:rFonts w:ascii="Arial" w:eastAsia="Arial" w:hAnsi="Arial" w:cs="Arial"/>
              <w:sz w:val="20"/>
              <w:szCs w:val="20"/>
            </w:rPr>
            <w:t>MONTE ALEGRE DO SUL/SP</w:t>
          </w:r>
        </w:p>
        <w:p w:rsidR="00845F7C" w:rsidRDefault="00AF1603">
          <w:pPr>
            <w:pStyle w:val="Standard"/>
            <w:autoSpaceDE w:val="0"/>
            <w:jc w:val="center"/>
            <w:rPr>
              <w:rFonts w:ascii="Arial" w:eastAsia="Arial" w:hAnsi="Arial" w:cs="Arial"/>
              <w:sz w:val="20"/>
              <w:szCs w:val="20"/>
            </w:rPr>
          </w:pPr>
          <w:r>
            <w:rPr>
              <w:rFonts w:ascii="Arial" w:eastAsia="Arial" w:hAnsi="Arial" w:cs="Arial"/>
              <w:sz w:val="20"/>
              <w:szCs w:val="20"/>
            </w:rPr>
            <w:t>FONE: (19) 3899 2002 - (19) 3899 1515 - e-mail: camaramasul@uol.com.br</w:t>
          </w:r>
        </w:p>
      </w:tc>
    </w:tr>
  </w:tbl>
  <w:p w:rsidR="00845F7C" w:rsidRDefault="00DE476E">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125C"/>
    <w:multiLevelType w:val="multilevel"/>
    <w:tmpl w:val="04CA1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6B5674"/>
    <w:multiLevelType w:val="hybridMultilevel"/>
    <w:tmpl w:val="E1505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D373A4"/>
    <w:multiLevelType w:val="hybridMultilevel"/>
    <w:tmpl w:val="5DC47F12"/>
    <w:lvl w:ilvl="0" w:tplc="04160001">
      <w:start w:val="1"/>
      <w:numFmt w:val="bullet"/>
      <w:lvlText w:val=""/>
      <w:lvlJc w:val="left"/>
      <w:pPr>
        <w:ind w:left="825" w:hanging="360"/>
      </w:pPr>
      <w:rPr>
        <w:rFonts w:ascii="Symbol" w:hAnsi="Symbol"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3" w15:restartNumberingAfterBreak="0">
    <w:nsid w:val="21CC3859"/>
    <w:multiLevelType w:val="multilevel"/>
    <w:tmpl w:val="EA869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22025C3"/>
    <w:multiLevelType w:val="hybridMultilevel"/>
    <w:tmpl w:val="4E9E7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3D767B"/>
    <w:multiLevelType w:val="hybridMultilevel"/>
    <w:tmpl w:val="30EE6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F056397"/>
    <w:multiLevelType w:val="multilevel"/>
    <w:tmpl w:val="E5EC28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68F2AEB"/>
    <w:multiLevelType w:val="hybridMultilevel"/>
    <w:tmpl w:val="896A0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F7B5C78"/>
    <w:multiLevelType w:val="hybridMultilevel"/>
    <w:tmpl w:val="F47CEC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303DCB"/>
    <w:multiLevelType w:val="hybridMultilevel"/>
    <w:tmpl w:val="A572A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2A151F"/>
    <w:multiLevelType w:val="hybridMultilevel"/>
    <w:tmpl w:val="DD361E9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6BF44B79"/>
    <w:multiLevelType w:val="multilevel"/>
    <w:tmpl w:val="43242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38A54B2"/>
    <w:multiLevelType w:val="multilevel"/>
    <w:tmpl w:val="D5DABD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num>
  <w:num w:numId="3">
    <w:abstractNumId w:val="11"/>
  </w:num>
  <w:num w:numId="4">
    <w:abstractNumId w:val="0"/>
  </w:num>
  <w:num w:numId="5">
    <w:abstractNumId w:val="12"/>
  </w:num>
  <w:num w:numId="6">
    <w:abstractNumId w:val="4"/>
  </w:num>
  <w:num w:numId="7">
    <w:abstractNumId w:val="2"/>
  </w:num>
  <w:num w:numId="8">
    <w:abstractNumId w:val="9"/>
  </w:num>
  <w:num w:numId="9">
    <w:abstractNumId w:val="5"/>
  </w:num>
  <w:num w:numId="10">
    <w:abstractNumId w:val="10"/>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5E"/>
    <w:rsid w:val="00017F74"/>
    <w:rsid w:val="00040ABD"/>
    <w:rsid w:val="0006577D"/>
    <w:rsid w:val="000F11C5"/>
    <w:rsid w:val="000F49DF"/>
    <w:rsid w:val="00113A0A"/>
    <w:rsid w:val="001378DF"/>
    <w:rsid w:val="001877D7"/>
    <w:rsid w:val="001A1511"/>
    <w:rsid w:val="002049F4"/>
    <w:rsid w:val="0025188B"/>
    <w:rsid w:val="002D5B95"/>
    <w:rsid w:val="002F02C9"/>
    <w:rsid w:val="00321D94"/>
    <w:rsid w:val="003307B1"/>
    <w:rsid w:val="00341CC7"/>
    <w:rsid w:val="00346DB0"/>
    <w:rsid w:val="003B64AC"/>
    <w:rsid w:val="004228A0"/>
    <w:rsid w:val="00424B12"/>
    <w:rsid w:val="0044546E"/>
    <w:rsid w:val="004813B0"/>
    <w:rsid w:val="00494E03"/>
    <w:rsid w:val="00495778"/>
    <w:rsid w:val="004B5429"/>
    <w:rsid w:val="004C63BD"/>
    <w:rsid w:val="0054145E"/>
    <w:rsid w:val="0055214A"/>
    <w:rsid w:val="00571227"/>
    <w:rsid w:val="005733AD"/>
    <w:rsid w:val="00580287"/>
    <w:rsid w:val="00594DAD"/>
    <w:rsid w:val="00596D43"/>
    <w:rsid w:val="005C4BB0"/>
    <w:rsid w:val="006522F5"/>
    <w:rsid w:val="00665E5E"/>
    <w:rsid w:val="006C717A"/>
    <w:rsid w:val="006E240B"/>
    <w:rsid w:val="00752773"/>
    <w:rsid w:val="007B4AFE"/>
    <w:rsid w:val="007C62C0"/>
    <w:rsid w:val="00866FEC"/>
    <w:rsid w:val="00894682"/>
    <w:rsid w:val="008B3CA6"/>
    <w:rsid w:val="0093421A"/>
    <w:rsid w:val="00936B80"/>
    <w:rsid w:val="00970274"/>
    <w:rsid w:val="009B1464"/>
    <w:rsid w:val="009D3EB8"/>
    <w:rsid w:val="009D4E23"/>
    <w:rsid w:val="009F7701"/>
    <w:rsid w:val="00A326E0"/>
    <w:rsid w:val="00A827B4"/>
    <w:rsid w:val="00AF1603"/>
    <w:rsid w:val="00B00C61"/>
    <w:rsid w:val="00B02914"/>
    <w:rsid w:val="00B16DE2"/>
    <w:rsid w:val="00B22F0D"/>
    <w:rsid w:val="00B33744"/>
    <w:rsid w:val="00B5180C"/>
    <w:rsid w:val="00B549A8"/>
    <w:rsid w:val="00B64296"/>
    <w:rsid w:val="00B740AB"/>
    <w:rsid w:val="00B87419"/>
    <w:rsid w:val="00CC3E7F"/>
    <w:rsid w:val="00D0130B"/>
    <w:rsid w:val="00D45BC6"/>
    <w:rsid w:val="00D617DF"/>
    <w:rsid w:val="00D635CC"/>
    <w:rsid w:val="00D81640"/>
    <w:rsid w:val="00DE476E"/>
    <w:rsid w:val="00E2393C"/>
    <w:rsid w:val="00E31972"/>
    <w:rsid w:val="00E81B00"/>
    <w:rsid w:val="00EA0235"/>
    <w:rsid w:val="00EA58B8"/>
    <w:rsid w:val="00EE66B6"/>
    <w:rsid w:val="00F2532D"/>
    <w:rsid w:val="00F823E8"/>
    <w:rsid w:val="00FE2A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A80FA-6B3A-46F5-AAD2-118E5557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Unicode MS"/>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spacing w:after="200" w:line="276" w:lineRule="auto"/>
    </w:pPr>
    <w:rPr>
      <w:rFonts w:ascii="Calibri" w:eastAsia="Calibri" w:hAnsi="Calibri" w:cs="Calibri"/>
      <w:sz w:val="22"/>
      <w:szCs w:val="22"/>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tulo2">
    <w:name w:val="Título2"/>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Ttulo1">
    <w:name w:val="Título1"/>
    <w:basedOn w:val="Standard"/>
    <w:next w:val="Textbody"/>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sz w:val="24"/>
      <w:szCs w:val="24"/>
    </w:rPr>
  </w:style>
  <w:style w:type="paragraph" w:customStyle="1" w:styleId="WW-Ttulo">
    <w:name w:val="WW-Título"/>
    <w:basedOn w:val="Ttulo1"/>
    <w:next w:val="Subttulo"/>
  </w:style>
  <w:style w:type="paragraph" w:styleId="Subttulo">
    <w:name w:val="Subtitle"/>
    <w:basedOn w:val="Ttulo1"/>
    <w:next w:val="Textbody"/>
    <w:pPr>
      <w:jc w:val="center"/>
    </w:pPr>
    <w:rPr>
      <w:i/>
      <w:iCs/>
    </w:rPr>
  </w:style>
  <w:style w:type="paragraph" w:styleId="Textodebalo">
    <w:name w:val="Balloon Text"/>
    <w:basedOn w:val="Standard"/>
    <w:pPr>
      <w:spacing w:after="0" w:line="100" w:lineRule="atLeast"/>
    </w:pPr>
    <w:rPr>
      <w:rFonts w:ascii="Tahoma" w:eastAsia="Tahoma" w:hAnsi="Tahoma" w:cs="Tahoma"/>
      <w:sz w:val="16"/>
      <w:szCs w:val="16"/>
    </w:rPr>
  </w:style>
  <w:style w:type="paragraph" w:styleId="Cabealho">
    <w:name w:val="header"/>
    <w:basedOn w:val="Standard"/>
    <w:pPr>
      <w:suppressLineNumbers/>
      <w:tabs>
        <w:tab w:val="center" w:pos="4240"/>
        <w:tab w:val="right" w:pos="8480"/>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TextodebaloChar">
    <w:name w:val="Texto de balão Char"/>
    <w:rPr>
      <w:rFonts w:ascii="Tahoma" w:eastAsia="Tahoma" w:hAnsi="Tahoma" w:cs="Tahoma"/>
      <w:sz w:val="16"/>
      <w:szCs w:val="16"/>
    </w:rPr>
  </w:style>
  <w:style w:type="character" w:customStyle="1" w:styleId="CabealhoChar">
    <w:name w:val="Cabeçalho Char"/>
    <w:rPr>
      <w:rFonts w:ascii="Calibri" w:eastAsia="Calibri" w:hAnsi="Calibri" w:cs="Calibri"/>
    </w:rPr>
  </w:style>
  <w:style w:type="character" w:customStyle="1" w:styleId="RodapChar">
    <w:name w:val="Rodapé Char"/>
    <w:rPr>
      <w:rFonts w:ascii="Calibri" w:eastAsia="Calibri" w:hAnsi="Calibri" w:cs="Calibri"/>
    </w:rPr>
  </w:style>
  <w:style w:type="character" w:customStyle="1" w:styleId="NumberingSymbols">
    <w:name w:val="Numbering Symbols"/>
  </w:style>
  <w:style w:type="character" w:customStyle="1" w:styleId="CorpodetextoChar">
    <w:name w:val="Corpo de texto Char"/>
    <w:rPr>
      <w:rFonts w:ascii="Calibri" w:eastAsia="Calibri" w:hAnsi="Calibri" w:cs="Calibri"/>
      <w:kern w:val="3"/>
      <w:sz w:val="22"/>
      <w:szCs w:val="22"/>
    </w:rPr>
  </w:style>
  <w:style w:type="paragraph" w:styleId="SemEspaamento">
    <w:name w:val="No Spacing"/>
    <w:pPr>
      <w:widowControl/>
      <w:textAlignment w:val="auto"/>
    </w:pPr>
    <w:rPr>
      <w:rFonts w:ascii="Calibri" w:eastAsia="Calibri" w:hAnsi="Calibri" w:cs="Times New Roman"/>
      <w:kern w:val="0"/>
      <w:sz w:val="22"/>
      <w:szCs w:val="22"/>
      <w:lang w:eastAsia="en-US" w:bidi="ar-SA"/>
    </w:rPr>
  </w:style>
  <w:style w:type="paragraph" w:styleId="PargrafodaLista">
    <w:name w:val="List Paragraph"/>
    <w:basedOn w:val="Normal"/>
    <w:uiPriority w:val="34"/>
    <w:qFormat/>
    <w:rsid w:val="00596D43"/>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7930">
      <w:bodyDiv w:val="1"/>
      <w:marLeft w:val="0"/>
      <w:marRight w:val="0"/>
      <w:marTop w:val="0"/>
      <w:marBottom w:val="0"/>
      <w:divBdr>
        <w:top w:val="none" w:sz="0" w:space="0" w:color="auto"/>
        <w:left w:val="none" w:sz="0" w:space="0" w:color="auto"/>
        <w:bottom w:val="none" w:sz="0" w:space="0" w:color="auto"/>
        <w:right w:val="none" w:sz="0" w:space="0" w:color="auto"/>
      </w:divBdr>
    </w:div>
    <w:div w:id="1029070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766</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Ofício nº 085/09                                                             Em 09 de junho de 2009</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085/09                                                             Em 09 de junho de 2009</dc:title>
  <dc:creator>Usuário do Windows</dc:creator>
  <cp:lastModifiedBy>Usuário do Windows</cp:lastModifiedBy>
  <cp:revision>8</cp:revision>
  <cp:lastPrinted>2017-09-01T20:12:00Z</cp:lastPrinted>
  <dcterms:created xsi:type="dcterms:W3CDTF">2017-09-15T16:30:00Z</dcterms:created>
  <dcterms:modified xsi:type="dcterms:W3CDTF">2017-09-15T19:14:00Z</dcterms:modified>
</cp:coreProperties>
</file>